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SETTORE - PIANIFICAZIONE TERRITORIALE E AMBIENTE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AMBIENTE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Ambiente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Verifiche superfici immobili soggetti a tariffa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Verifiche superfici immobili soggetti a tariffa.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