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Esternalizzazione di attivita' comunali 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Esternalizzazione di attivita' comunali 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