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ORGANI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Indirizzi, criteri ed indicazioni per il conferimento di incarichi, consulenze, designazioni, nomine e composizioni di commissioni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Indirizzi, criteri ed indicazioni per il conferimento di incarichi, consulenze, designazioni, nomine e composizioni di commissioni.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