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SETTORE - LAVORI PUBBLICI, OPERE STRATEGICHE, SPORT E PROMOZIONE ECONOMICA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Progettazione esterna (preliminare, definitiva, esecutiva)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Progettazione esterna (preliminare, definitiva, esecutiva).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