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4° SETTORE - LAVORI PUBBLICI, OPERE STRATEGICHE, SPORT E PROMOZIONE ECONOMICA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LAVORI PUBBLICI E PATRIMONIO</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Patrimonio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Registrazione movimenti inventariali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Registrazione movimenti inventariali.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