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Programmazione e pianificazione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Monitoraggio patto di stabilita'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Monitoraggio patto di stabilita'.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