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 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Agenda Sindaco ed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Agenda Sindaco ed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