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STAFF DEL SINDACO, COMUNICAZIONE, EVENTI, SERVIZI INTERCULTURALI E GIOVANILI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 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Ricevimento pubblico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Ricevimento pubblico.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