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ORGANI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Costituzione di ufficio posto alle dirette dipendenze del sindaco ai sensi dell'art. 90, TUEL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Costituzione di ufficio posto alle dirette dipendenze del sindaco ai sensi dell'art. 90, TUEL.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