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DEL SINDACO, COMUNICAZIONE, EVENTI, SERVIZI INTERCULTURALI E GIOVANILI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Stampa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Conferenze stampa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Conferenze stampa.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